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rPr>
      </w:pPr>
      <w:r>
        <w:rPr>
          <w:rFonts w:cs="Arial" w:ascii="Carlito" w:hAnsi="Carlito"/>
          <w:b/>
          <w:bCs/>
          <w:color w:val="000000"/>
          <w:sz w:val="24"/>
          <w:szCs w:val="24"/>
        </w:rPr>
        <w:t>TERMO DE REFERÊNCIA</w:t>
      </w:r>
    </w:p>
    <w:p>
      <w:pPr>
        <w:pStyle w:val="Normal"/>
        <w:jc w:val="center"/>
        <w:rPr>
          <w:rFonts w:ascii="Carlito" w:hAnsi="Carlito"/>
        </w:rPr>
      </w:pPr>
      <w:r>
        <w:rPr>
          <w:rFonts w:cs="Arial" w:ascii="Carlito" w:hAnsi="Carlito"/>
          <w:b/>
          <w:bCs/>
          <w:color w:val="000000"/>
          <w:sz w:val="24"/>
          <w:szCs w:val="24"/>
        </w:rPr>
        <w:t xml:space="preserve">DISPENSA ELETRÔNICA </w:t>
      </w:r>
    </w:p>
    <w:p>
      <w:pPr>
        <w:pStyle w:val="Normal"/>
        <w:jc w:val="center"/>
        <w:rPr>
          <w:rFonts w:ascii="Carlito" w:hAnsi="Carlito"/>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pPr>
      <w:r>
        <w:rPr>
          <w:rFonts w:cs="Arial" w:ascii="Carlito" w:hAnsi="Carlito"/>
          <w:b/>
          <w:bCs/>
          <w:color w:val="000000"/>
          <w:sz w:val="24"/>
          <w:szCs w:val="24"/>
        </w:rPr>
        <w:t xml:space="preserve">AVISO DE DISPENSA Nº </w:t>
      </w:r>
      <w:r>
        <w:rPr>
          <w:rFonts w:eastAsia="Times New Roman" w:cs="Arial" w:ascii="Carlito" w:hAnsi="Carlito"/>
          <w:b/>
          <w:bCs/>
          <w:color w:val="000000"/>
          <w:kern w:val="0"/>
          <w:sz w:val="24"/>
          <w:szCs w:val="24"/>
          <w:lang w:val="pt-BR" w:eastAsia="pt-BR" w:bidi="ar-SA"/>
        </w:rPr>
        <w:t>213</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nº.</w:t>
      </w:r>
      <w:r>
        <w:rPr>
          <w:rStyle w:val="Nfaseforte"/>
          <w:rFonts w:eastAsia="Times New Roman" w:cs="Arial" w:ascii="Carlito" w:hAnsi="Carlito"/>
          <w:i w:val="false"/>
          <w:iCs w:val="false"/>
          <w:color w:val="000000"/>
          <w:kern w:val="0"/>
          <w:sz w:val="24"/>
          <w:szCs w:val="24"/>
          <w:lang w:val="pt-BR" w:eastAsia="pt-BR" w:bidi="ar-SA"/>
        </w:rPr>
        <w:t>63430.002981/2023-84</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rPr>
      </w:pPr>
      <w:r>
        <w:rPr>
          <w:rFonts w:ascii="Carlito" w:hAnsi="Carlito"/>
          <w:sz w:val="24"/>
          <w:szCs w:val="24"/>
        </w:rPr>
        <w:t>DO OBJETO</w:t>
      </w:r>
    </w:p>
    <w:p>
      <w:pPr>
        <w:pStyle w:val="Normal"/>
        <w:numPr>
          <w:ilvl w:val="1"/>
          <w:numId w:val="1"/>
        </w:numPr>
        <w:spacing w:lineRule="auto" w:line="276" w:before="119" w:after="119"/>
        <w:contextualSpacing/>
        <w:jc w:val="both"/>
        <w:rPr/>
      </w:pPr>
      <w:r>
        <w:rPr>
          <w:rFonts w:eastAsia="Times New Roman" w:cs="Times New Roman" w:ascii="Calibri" w:hAnsi="Calibri"/>
          <w:b w:val="false"/>
          <w:bCs w:val="false"/>
          <w:i w:val="false"/>
          <w:iCs/>
          <w:strike w:val="false"/>
          <w:dstrike w:val="false"/>
          <w:outline w:val="false"/>
          <w:shadow w:val="false"/>
          <w:color w:val="000000"/>
          <w:kern w:val="0"/>
          <w:sz w:val="24"/>
          <w:szCs w:val="24"/>
          <w:u w:val="none"/>
          <w:em w:val="none"/>
          <w:lang w:val="pt-BR" w:eastAsia="zxx" w:bidi="zxx"/>
        </w:rPr>
        <w:t>Serviço de manutenção em embarcação em prol da operação Ágata</w:t>
      </w:r>
      <w:r>
        <w:rPr>
          <w:rFonts w:eastAsia="Times New Roman" w:cs="Times New Roman" w:ascii="Carlito" w:hAnsi="Carlito"/>
          <w:b w:val="false"/>
          <w:bCs w:val="false"/>
          <w:i w:val="false"/>
          <w:iCs/>
          <w:strike w:val="false"/>
          <w:dstrike w:val="false"/>
          <w:outline w:val="false"/>
          <w:shadow w:val="false"/>
          <w:color w:val="000000"/>
          <w:kern w:val="0"/>
          <w:sz w:val="24"/>
          <w:szCs w:val="24"/>
          <w:u w:val="none"/>
          <w:em w:val="none"/>
          <w:lang w:val="pt-BR"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659" w:type="dxa"/>
        <w:jc w:val="left"/>
        <w:tblInd w:w="-494" w:type="dxa"/>
        <w:tblLayout w:type="fixed"/>
        <w:tblCellMar>
          <w:top w:w="0" w:type="dxa"/>
          <w:left w:w="73" w:type="dxa"/>
          <w:bottom w:w="0" w:type="dxa"/>
          <w:right w:w="108" w:type="dxa"/>
        </w:tblCellMar>
        <w:tblLook w:val="04a0" w:noHBand="0" w:noVBand="1" w:firstColumn="1" w:lastRow="0" w:lastColumn="0" w:firstRow="1"/>
      </w:tblPr>
      <w:tblGrid>
        <w:gridCol w:w="623"/>
        <w:gridCol w:w="2047"/>
        <w:gridCol w:w="674"/>
        <w:gridCol w:w="961"/>
        <w:gridCol w:w="959"/>
        <w:gridCol w:w="856"/>
        <w:gridCol w:w="1307"/>
        <w:gridCol w:w="961"/>
        <w:gridCol w:w="1486"/>
        <w:gridCol w:w="784"/>
      </w:tblGrid>
      <w:tr>
        <w:trPr/>
        <w:tc>
          <w:tcPr>
            <w:tcW w:w="6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6"/>
                <w:szCs w:val="16"/>
              </w:rPr>
              <w:t>ITEM</w:t>
            </w:r>
          </w:p>
        </w:tc>
        <w:tc>
          <w:tcPr>
            <w:tcW w:w="20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6"/>
                <w:szCs w:val="16"/>
              </w:rPr>
              <w:t>ESPECIFICAÇÃO</w:t>
            </w:r>
          </w:p>
        </w:tc>
        <w:tc>
          <w:tcPr>
            <w:tcW w:w="6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ascii="Carlito" w:hAnsi="Carlito"/>
                <w:b/>
                <w:bCs/>
                <w:sz w:val="16"/>
                <w:szCs w:val="16"/>
              </w:rPr>
              <w:t>PDM</w:t>
            </w:r>
          </w:p>
        </w:tc>
        <w:tc>
          <w:tcPr>
            <w:tcW w:w="9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6"/>
                <w:szCs w:val="16"/>
              </w:rPr>
              <w:t>CATMAT/</w:t>
            </w:r>
            <w:r>
              <w:rPr>
                <w:rFonts w:cs="Arial" w:ascii="Carlito" w:hAnsi="Carlito"/>
                <w:b/>
                <w:bCs/>
                <w:i w:val="false"/>
                <w:iCs w:val="false"/>
                <w:color w:val="000000"/>
                <w:sz w:val="16"/>
                <w:szCs w:val="16"/>
              </w:rPr>
              <w:t>CATSER</w:t>
            </w:r>
          </w:p>
        </w:tc>
        <w:tc>
          <w:tcPr>
            <w:tcW w:w="95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6"/>
                <w:szCs w:val="16"/>
              </w:rPr>
              <w:t>UNIDADE DE MEDIDA</w:t>
            </w:r>
          </w:p>
        </w:tc>
        <w:tc>
          <w:tcPr>
            <w:tcW w:w="85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6"/>
                <w:szCs w:val="16"/>
              </w:rPr>
              <w:t>QUANT</w:t>
            </w:r>
          </w:p>
        </w:tc>
        <w:tc>
          <w:tcPr>
            <w:tcW w:w="130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6"/>
                <w:szCs w:val="16"/>
              </w:rPr>
              <w:t>VALOR UNITÁRIO</w:t>
            </w:r>
          </w:p>
        </w:tc>
        <w:tc>
          <w:tcPr>
            <w:tcW w:w="9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6"/>
                <w:szCs w:val="16"/>
              </w:rPr>
              <w:t>VALOR TOTAL</w:t>
            </w:r>
          </w:p>
        </w:tc>
        <w:tc>
          <w:tcPr>
            <w:tcW w:w="148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Carlito" w:hAnsi="Carlito"/>
                <w:sz w:val="20"/>
                <w:szCs w:val="20"/>
              </w:rPr>
            </w:pPr>
            <w:r>
              <w:rPr>
                <w:rFonts w:ascii="Carlito" w:hAnsi="Carlito"/>
                <w:b/>
                <w:i w:val="false"/>
                <w:iCs w:val="false"/>
                <w:color w:val="000000"/>
                <w:sz w:val="16"/>
                <w:szCs w:val="16"/>
              </w:rPr>
              <w:t>LOCAL DE ENTREGA</w:t>
            </w:r>
          </w:p>
        </w:tc>
        <w:tc>
          <w:tcPr>
            <w:tcW w:w="78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Carlito" w:hAnsi="Carlito"/>
                <w:sz w:val="20"/>
                <w:szCs w:val="20"/>
              </w:rPr>
            </w:pPr>
            <w:r>
              <w:rPr>
                <w:rFonts w:ascii="Carlito" w:hAnsi="Carlito"/>
                <w:b/>
                <w:i w:val="false"/>
                <w:iCs w:val="false"/>
                <w:color w:val="000000"/>
                <w:sz w:val="20"/>
                <w:szCs w:val="20"/>
              </w:rPr>
              <w:t>PRAZO DE ENTREGA</w:t>
            </w:r>
          </w:p>
        </w:tc>
      </w:tr>
      <w:tr>
        <w:trPr/>
        <w:tc>
          <w:tcPr>
            <w:tcW w:w="623" w:type="dxa"/>
            <w:tcBorders>
              <w:top w:val="single" w:sz="4" w:space="0" w:color="000000"/>
              <w:left w:val="single" w:sz="4" w:space="0" w:color="000000"/>
              <w:bottom w:val="single" w:sz="4" w:space="0" w:color="000000"/>
              <w:right w:val="single" w:sz="4" w:space="0" w:color="000000"/>
            </w:tcBorders>
            <w:shd w:fill="auto" w:val="clear"/>
            <w:vAlign w:val="center"/>
          </w:tcPr>
          <w:p>
            <w:pPr>
              <w:pStyle w:val="ARIAL"/>
              <w:widowControl w:val="false"/>
              <w:rPr>
                <w:rFonts w:ascii="Calibri" w:hAnsi="Calibri"/>
                <w:sz w:val="16"/>
                <w:szCs w:val="16"/>
              </w:rPr>
            </w:pPr>
            <w:r>
              <w:rPr>
                <w:sz w:val="16"/>
                <w:szCs w:val="16"/>
              </w:rPr>
              <w:t>1</w:t>
            </w:r>
          </w:p>
        </w:tc>
        <w:tc>
          <w:tcPr>
            <w:tcW w:w="20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left"/>
              <w:rPr>
                <w:rFonts w:ascii="Calibri" w:hAnsi="Calibri" w:eastAsia="Times New Roman" w:cs="Tahoma"/>
                <w:color w:val="00000A"/>
                <w:sz w:val="16"/>
                <w:szCs w:val="16"/>
                <w:lang w:bidi="ar-SA"/>
              </w:rPr>
            </w:pPr>
            <w:r>
              <w:rPr>
                <w:rFonts w:eastAsia="Times New Roman" w:cs="Tahoma" w:ascii="Calibri" w:hAnsi="Calibri"/>
                <w:color w:val="00000A"/>
                <w:sz w:val="16"/>
                <w:szCs w:val="16"/>
                <w:lang w:bidi="ar-SA"/>
              </w:rPr>
              <w:t>Serviço de desmontagem e montagem do motor do Jet Ski (Motonáutica Yamaha-modelo FX 1800-2008) para revisão geral (com troca de peças), revisão elétrica e eletrônica (com troca de peças), revisão e manutenção do casco e troca de bateria</w:t>
            </w:r>
          </w:p>
          <w:p>
            <w:pPr>
              <w:pStyle w:val="Normal"/>
              <w:widowControl w:val="false"/>
              <w:rPr>
                <w:sz w:val="16"/>
                <w:szCs w:val="16"/>
              </w:rPr>
            </w:pPr>
            <w:r>
              <w:rPr>
                <w:sz w:val="16"/>
                <w:szCs w:val="16"/>
              </w:rPr>
            </w:r>
          </w:p>
          <w:p>
            <w:pPr>
              <w:pStyle w:val="Normal"/>
              <w:widowControl w:val="false"/>
              <w:rPr>
                <w:sz w:val="16"/>
                <w:szCs w:val="16"/>
              </w:rPr>
            </w:pPr>
            <w:r>
              <w:rPr>
                <w:sz w:val="16"/>
                <w:szCs w:val="16"/>
              </w:rPr>
              <w:t>Yamaha FX 2008</w:t>
            </w:r>
            <w:r>
              <w:rPr>
                <w:b/>
                <w:bCs/>
                <w:sz w:val="16"/>
                <w:szCs w:val="16"/>
              </w:rPr>
              <w:t xml:space="preserve"> (6S5/ JF180AN/ 1021527)</w:t>
            </w:r>
          </w:p>
          <w:p>
            <w:pPr>
              <w:pStyle w:val="Normal"/>
              <w:widowControl w:val="false"/>
              <w:rPr>
                <w:sz w:val="16"/>
                <w:szCs w:val="16"/>
              </w:rPr>
            </w:pPr>
            <w:r>
              <w:rPr>
                <w:sz w:val="16"/>
                <w:szCs w:val="16"/>
              </w:rPr>
              <w:t>*Descriminação*</w:t>
            </w:r>
          </w:p>
          <w:p>
            <w:pPr>
              <w:pStyle w:val="Normal"/>
              <w:widowControl w:val="false"/>
              <w:rPr>
                <w:sz w:val="16"/>
                <w:szCs w:val="16"/>
              </w:rPr>
            </w:pPr>
            <w:r>
              <w:rPr>
                <w:sz w:val="16"/>
                <w:szCs w:val="16"/>
              </w:rPr>
              <w:t>Troca de óleo do motor, 01 Filtro de óleo original, 04 Velas de ignição, 42 Braçadeiras de inox do motor, 01 Junta do Cabeçote original, 01 Junta da Bomba de óleo, Caixa Rooler do Motor original, 01 Kit Calço do Motor original, 01 Pintura do Fundo do casco com fibra e gel coat, 01 Cabo de Ré original, 01 Sensor de Ar original, 01 Cinta da Turbina inox, 01 Bomba de Porão original, 01 Polimento Cristalizado Completo, 01 bateria, Limpeza dos bicos injetores, Verificação do anel de carbono e rolamento do mancal, Verificação e troca da água de refrigeração, Lavagem e lubrificação do motor, Scaner e diagnóstico computadorizado Seadoo e Yamaha.</w:t>
            </w:r>
          </w:p>
        </w:tc>
        <w:tc>
          <w:tcPr>
            <w:tcW w:w="674"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200" w:after="40"/>
              <w:jc w:val="center"/>
              <w:rPr>
                <w:rFonts w:ascii="Calibri" w:hAnsi="Calibri"/>
                <w:b w:val="false"/>
                <w:b w:val="false"/>
                <w:bCs w:val="false"/>
                <w:sz w:val="16"/>
                <w:szCs w:val="16"/>
              </w:rPr>
            </w:pPr>
            <w:r>
              <w:rPr>
                <w:rFonts w:ascii="Calibri" w:hAnsi="Calibri"/>
                <w:b w:val="false"/>
                <w:bCs w:val="false"/>
                <w:sz w:val="16"/>
                <w:szCs w:val="16"/>
              </w:rPr>
              <w:t>XXX</w:t>
            </w:r>
          </w:p>
        </w:tc>
        <w:tc>
          <w:tcPr>
            <w:tcW w:w="96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16306</w:t>
            </w:r>
          </w:p>
        </w:tc>
        <w:tc>
          <w:tcPr>
            <w:tcW w:w="95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UN</w:t>
            </w:r>
          </w:p>
        </w:tc>
        <w:tc>
          <w:tcPr>
            <w:tcW w:w="85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libri" w:hAnsi="Calibri" w:eastAsia="Times New Roman" w:cs="Tahoma"/>
                <w:color w:val="00000A"/>
                <w:sz w:val="16"/>
                <w:szCs w:val="16"/>
                <w:lang w:bidi="ar-SA"/>
              </w:rPr>
            </w:pPr>
            <w:r>
              <w:rPr>
                <w:rFonts w:eastAsia="Times New Roman" w:cs="Tahoma" w:ascii="Calibri" w:hAnsi="Calibri"/>
                <w:color w:val="00000A"/>
                <w:sz w:val="16"/>
                <w:szCs w:val="16"/>
                <w:lang w:bidi="ar-SA"/>
              </w:rPr>
              <w:t>1</w:t>
            </w:r>
          </w:p>
        </w:tc>
        <w:tc>
          <w:tcPr>
            <w:tcW w:w="130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R$ 32.000,00</w:t>
            </w:r>
          </w:p>
        </w:tc>
        <w:tc>
          <w:tcPr>
            <w:tcW w:w="96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R$ 32.000,00</w:t>
            </w:r>
          </w:p>
        </w:tc>
        <w:tc>
          <w:tcPr>
            <w:tcW w:w="148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78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4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bl>
    <w:p>
      <w:pPr>
        <w:pStyle w:val="Nivel1"/>
        <w:spacing w:lineRule="auto" w:line="240"/>
        <w:rPr>
          <w:rFonts w:ascii="Carlito" w:hAnsi="Carlito"/>
        </w:rPr>
      </w:pPr>
      <w:r>
        <w:rPr>
          <w:rFonts w:ascii="Carlito" w:hAnsi="Carlito"/>
        </w:rPr>
      </w:r>
    </w:p>
    <w:p>
      <w:pPr>
        <w:pStyle w:val="Nivel1"/>
        <w:numPr>
          <w:ilvl w:val="1"/>
          <w:numId w:val="1"/>
        </w:numPr>
        <w:spacing w:lineRule="auto" w:line="240"/>
        <w:rPr>
          <w:rFonts w:ascii="Carlito" w:hAnsi="Carlito"/>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b w:val="false"/>
          <w:bCs w:val="false"/>
          <w:i w:val="false"/>
          <w:iCs w:val="false"/>
          <w:color w:val="000000"/>
          <w:sz w:val="24"/>
          <w:szCs w:val="24"/>
          <w:lang w:val="pt-BR" w:eastAsia="zh-CN" w:bidi="ar-SA"/>
        </w:rPr>
        <w:t xml:space="preserve">R$ </w:t>
      </w:r>
      <w:r>
        <w:rPr>
          <w:rFonts w:eastAsia="Times New Roman" w:cs="Times New Roman" w:ascii="Carlito" w:hAnsi="Carlito"/>
          <w:b w:val="false"/>
          <w:bCs w:val="false"/>
          <w:i w:val="false"/>
          <w:iCs w:val="false"/>
          <w:color w:val="000000"/>
          <w:kern w:val="0"/>
          <w:sz w:val="24"/>
          <w:szCs w:val="24"/>
          <w:lang w:val="pt-BR" w:eastAsia="zh-CN" w:bidi="ar-SA"/>
        </w:rPr>
        <w:t>32.000</w:t>
      </w:r>
      <w:r>
        <w:rPr>
          <w:rFonts w:eastAsia="Times New Roman" w:cs="Times New Roman" w:ascii="Carlito" w:hAnsi="Carlito"/>
          <w:b w:val="false"/>
          <w:bCs w:val="false"/>
          <w:i w:val="false"/>
          <w:iCs w:val="false"/>
          <w:color w:val="000000"/>
          <w:sz w:val="24"/>
          <w:szCs w:val="24"/>
          <w:lang w:val="pt-BR" w:eastAsia="zh-CN" w:bidi="ar-SA"/>
        </w:rPr>
        <w:t>,00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(Trinta e dois mil</w:t>
      </w:r>
      <w:r>
        <w:rPr>
          <w:rFonts w:eastAsia="Times New Roman" w:cs="Arial" w:ascii="Carlito" w:hAnsi="Carlito"/>
          <w:i w:val="false"/>
          <w:iCs w:val="false"/>
          <w:color w:val="000000"/>
          <w:kern w:val="0"/>
          <w:sz w:val="24"/>
          <w:szCs w:val="24"/>
          <w:lang w:val="pt-BR" w:eastAsia="pt-BR" w:bidi="ar-SA"/>
        </w:rPr>
        <w:t xml:space="preserve"> 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s de Fuzileiros Navais,</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visando </w:t>
      </w:r>
      <w:r>
        <w:rPr>
          <w:rStyle w:val="Fontepargpadro"/>
          <w:rFonts w:eastAsia="Times New Roman" w:cs="Times New Roman" w:ascii="Carlito" w:hAnsi="Carlito"/>
          <w:b w:val="false"/>
          <w:bCs w:val="false"/>
          <w:i w:val="false"/>
          <w:iCs/>
          <w:strike w:val="false"/>
          <w:dstrike w:val="false"/>
          <w:outline w:val="false"/>
          <w:shadow w:val="false"/>
          <w:color w:val="000000"/>
          <w:kern w:val="0"/>
          <w:sz w:val="24"/>
          <w:szCs w:val="24"/>
          <w:highlight w:val="white"/>
          <w:u w:val="none"/>
          <w:em w:val="none"/>
          <w:lang w:val="pt-BR" w:eastAsia="zxx" w:bidi="zxx"/>
        </w:rPr>
        <w:t>manutenção das embarcações</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do batalhão em prol da operação Ágata</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 material</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ivel1"/>
        <w:numPr>
          <w:ilvl w:val="0"/>
          <w:numId w:val="1"/>
        </w:numPr>
        <w:rPr>
          <w:rFonts w:ascii="Carlito" w:hAnsi="Carlito"/>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rPr>
      </w:pPr>
      <w:r>
        <w:rPr>
          <w:rFonts w:ascii="Carlito" w:hAnsi="Carlito"/>
          <w:sz w:val="24"/>
          <w:szCs w:val="24"/>
        </w:rPr>
        <w:t>DA SUBCONTRATAÇÃO</w:t>
      </w:r>
    </w:p>
    <w:p>
      <w:pPr>
        <w:pStyle w:val="Nivel1"/>
        <w:numPr>
          <w:ilvl w:val="1"/>
          <w:numId w:val="1"/>
        </w:numPr>
        <w:rPr>
          <w:rFonts w:ascii="Carlito" w:hAnsi="Carlito"/>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47"/>
          <w:tab w:val="left" w:pos="1440" w:leader="none"/>
        </w:tabs>
        <w:snapToGrid w:val="false"/>
        <w:spacing w:lineRule="auto" w:line="276" w:before="120" w:after="120"/>
        <w:ind w:left="1134" w:hanging="0"/>
        <w:jc w:val="both"/>
        <w:rPr>
          <w:rFonts w:ascii="Carlito" w:hAnsi="Carlito"/>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47"/>
          <w:tab w:val="left" w:pos="1701" w:leader="none"/>
        </w:tabs>
        <w:spacing w:lineRule="auto" w:line="276" w:before="120" w:after="120"/>
        <w:ind w:left="425" w:hanging="0"/>
        <w:jc w:val="both"/>
        <w:rPr>
          <w:rFonts w:ascii="Carlito" w:hAnsi="Carlito"/>
        </w:rPr>
      </w:pPr>
      <w:r>
        <w:rPr>
          <w:rFonts w:cs="Arial" w:ascii="Carlito" w:hAnsi="Carlito"/>
          <w:color w:val="000000"/>
          <w:sz w:val="24"/>
          <w:szCs w:val="24"/>
        </w:rPr>
        <w:t>EM = I x N x VP, sendo:</w:t>
      </w:r>
    </w:p>
    <w:p>
      <w:pPr>
        <w:pStyle w:val="Normal"/>
        <w:tabs>
          <w:tab w:val="clear" w:pos="347"/>
          <w:tab w:val="left" w:pos="1701" w:leader="none"/>
        </w:tabs>
        <w:spacing w:lineRule="auto" w:line="276" w:before="120" w:after="120"/>
        <w:ind w:left="425" w:hanging="0"/>
        <w:jc w:val="both"/>
        <w:rPr>
          <w:rFonts w:ascii="Carlito" w:hAnsi="Carlito"/>
        </w:rPr>
      </w:pPr>
      <w:r>
        <w:rPr>
          <w:rFonts w:cs="Arial" w:ascii="Carlito" w:hAnsi="Carlito"/>
          <w:color w:val="000000"/>
          <w:sz w:val="24"/>
          <w:szCs w:val="24"/>
        </w:rPr>
        <w:t>EM = Encargos moratórios;</w:t>
      </w:r>
    </w:p>
    <w:p>
      <w:pPr>
        <w:pStyle w:val="Normal"/>
        <w:tabs>
          <w:tab w:val="clear" w:pos="347"/>
          <w:tab w:val="left" w:pos="1701" w:leader="none"/>
        </w:tabs>
        <w:spacing w:lineRule="auto" w:line="276" w:before="120" w:after="120"/>
        <w:ind w:left="425" w:hanging="0"/>
        <w:jc w:val="both"/>
        <w:rPr>
          <w:rFonts w:ascii="Carlito" w:hAnsi="Carlito"/>
        </w:rPr>
      </w:pPr>
      <w:r>
        <w:rPr>
          <w:rFonts w:cs="Arial" w:ascii="Carlito" w:hAnsi="Carlito"/>
          <w:color w:val="000000"/>
          <w:sz w:val="24"/>
          <w:szCs w:val="24"/>
        </w:rPr>
        <w:t>N = Número de dias entre a data prevista para o pagamento e a do efetivo pagamento;</w:t>
      </w:r>
    </w:p>
    <w:p>
      <w:pPr>
        <w:pStyle w:val="Normal"/>
        <w:tabs>
          <w:tab w:val="clear" w:pos="347"/>
          <w:tab w:val="left" w:pos="1701" w:leader="none"/>
        </w:tabs>
        <w:spacing w:lineRule="auto" w:line="276" w:before="120" w:after="120"/>
        <w:ind w:left="425" w:hanging="0"/>
        <w:jc w:val="both"/>
        <w:rPr>
          <w:rFonts w:ascii="Carlito" w:hAnsi="Carlito"/>
        </w:rPr>
      </w:pPr>
      <w:r>
        <w:rPr>
          <w:rFonts w:cs="Arial" w:ascii="Carlito" w:hAnsi="Carlito"/>
          <w:color w:val="000000"/>
          <w:sz w:val="24"/>
          <w:szCs w:val="24"/>
        </w:rPr>
        <w:t>VP = Valor da parcela a ser paga.</w:t>
      </w:r>
    </w:p>
    <w:p>
      <w:pPr>
        <w:pStyle w:val="Normal"/>
        <w:tabs>
          <w:tab w:val="clear" w:pos="347"/>
          <w:tab w:val="left" w:pos="1701" w:leader="none"/>
        </w:tabs>
        <w:spacing w:lineRule="auto" w:line="276" w:before="120" w:after="120"/>
        <w:ind w:left="425" w:hanging="0"/>
        <w:jc w:val="both"/>
        <w:rPr>
          <w:rFonts w:ascii="Carlito" w:hAnsi="Carlito"/>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7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47"/>
                <w:tab w:val="left" w:pos="1701" w:leader="none"/>
              </w:tabs>
              <w:jc w:val="center"/>
              <w:rPr>
                <w:rFonts w:ascii="Carlito" w:hAnsi="Carlito" w:eastAsia="" w:eastAsiaTheme="minorEastAsia"/>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47"/>
                <w:tab w:val="left" w:pos="1701" w:leader="none"/>
              </w:tabs>
              <w:jc w:val="left"/>
              <w:rPr>
                <w:rFonts w:ascii="Carlito" w:hAnsi="Carlito" w:eastAsia="" w:eastAsiaTheme="minorEastAsia"/>
                <w:lang w:eastAsia="en-US"/>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47"/>
                <w:tab w:val="left" w:pos="1701" w:leader="none"/>
              </w:tabs>
              <w:jc w:val="center"/>
              <w:rPr>
                <w:rFonts w:ascii="Carlito" w:hAnsi="Carlito" w:eastAsia="" w:eastAsiaTheme="minorEastAsia"/>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47"/>
                <w:tab w:val="left" w:pos="1701" w:leader="none"/>
              </w:tabs>
              <w:ind w:left="742" w:hanging="0"/>
              <w:jc w:val="left"/>
              <w:rPr>
                <w:rFonts w:ascii="Carlito" w:hAnsi="Carlito" w:eastAsia="" w:eastAsiaTheme="minorEastAsia"/>
                <w:lang w:eastAsia="en-US"/>
              </w:rPr>
            </w:pPr>
            <w:r>
              <w:rPr>
                <w:rFonts w:eastAsia="ＭＳ 明朝" w:cs="Arial" w:ascii="Carlito" w:hAnsi="Carlito"/>
                <w:color w:val="000000"/>
                <w:sz w:val="24"/>
                <w:szCs w:val="24"/>
                <w:lang w:eastAsia="en-US"/>
              </w:rPr>
              <w:t>I = 0,00016438</w:t>
            </w:r>
          </w:p>
          <w:p>
            <w:pPr>
              <w:pStyle w:val="Normal"/>
              <w:widowControl w:val="false"/>
              <w:tabs>
                <w:tab w:val="clear" w:pos="347"/>
                <w:tab w:val="left" w:pos="1701" w:leader="none"/>
              </w:tabs>
              <w:ind w:left="742" w:hanging="0"/>
              <w:jc w:val="left"/>
              <w:rPr>
                <w:rFonts w:ascii="Carlito" w:hAnsi="Carlito" w:eastAsia="" w:eastAsiaTheme="minorEastAsia"/>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Nivel1"/>
        <w:numPr>
          <w:ilvl w:val="0"/>
          <w:numId w:val="1"/>
        </w:numPr>
        <w:spacing w:before="0" w:after="0"/>
        <w:rPr>
          <w:rFonts w:ascii="Carlito" w:hAnsi="Carlito"/>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lang w:val="pt-BR" w:eastAsia="zh-CN" w:bidi="ar-SA"/>
        </w:rPr>
        <w:t xml:space="preserve">R$ </w:t>
      </w:r>
      <w:r>
        <w:rPr>
          <w:rFonts w:eastAsia="Times New Roman" w:cs="Times New Roman" w:ascii="Carlito" w:hAnsi="Carlito"/>
          <w:b w:val="false"/>
          <w:bCs w:val="false"/>
          <w:i w:val="false"/>
          <w:iCs w:val="false"/>
          <w:color w:val="000000"/>
          <w:kern w:val="0"/>
          <w:sz w:val="24"/>
          <w:szCs w:val="24"/>
          <w:lang w:val="pt-BR" w:eastAsia="zh-CN" w:bidi="ar-SA"/>
        </w:rPr>
        <w:t>32.000</w:t>
      </w:r>
      <w:r>
        <w:rPr>
          <w:rFonts w:eastAsia="Times New Roman" w:cs="Times New Roman" w:ascii="Carlito" w:hAnsi="Carlito"/>
          <w:b w:val="false"/>
          <w:bCs w:val="false"/>
          <w:i w:val="false"/>
          <w:iCs w:val="false"/>
          <w:color w:val="000000"/>
          <w:sz w:val="24"/>
          <w:szCs w:val="24"/>
          <w:lang w:val="pt-BR" w:eastAsia="zh-CN" w:bidi="ar-SA"/>
        </w:rPr>
        <w:t>,00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47"/>
          <w:tab w:val="left" w:pos="2836" w:leader="none"/>
        </w:tabs>
        <w:bidi w:val="0"/>
        <w:spacing w:lineRule="auto" w:line="240" w:before="0" w:after="0"/>
        <w:ind w:left="0" w:right="0" w:hanging="0"/>
        <w:jc w:val="left"/>
        <w:rPr>
          <w:rFonts w:ascii="Carlito" w:hAnsi="Carlito"/>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Paiol de Barcos.</w:t>
      </w:r>
    </w:p>
    <w:p>
      <w:pPr>
        <w:pStyle w:val="Normal"/>
        <w:widowControl/>
        <w:tabs>
          <w:tab w:val="clear" w:pos="34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4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rPr>
      </w:pPr>
      <w:r>
        <w:rPr>
          <w:rFonts w:ascii="Carlito" w:hAnsi="Carlito"/>
          <w:b w:val="false"/>
          <w:bCs/>
          <w:i w:val="false"/>
          <w:strike w:val="false"/>
          <w:dstrike w:val="false"/>
          <w:outline w:val="false"/>
          <w:shadow w:val="false"/>
          <w:color w:val="000000"/>
          <w:sz w:val="24"/>
          <w:szCs w:val="24"/>
          <w:u w:val="none"/>
          <w:em w:val="none"/>
        </w:rPr>
        <w:t>DANIEL JOS</w:t>
      </w:r>
      <w:r>
        <w:rPr>
          <w:rFonts w:ascii="Carlito" w:hAnsi="Carlito"/>
          <w:b w:val="false"/>
          <w:i w:val="false"/>
          <w:strike w:val="false"/>
          <w:dstrike w:val="false"/>
          <w:outline w:val="false"/>
          <w:shadow w:val="false"/>
          <w:color w:val="000000"/>
          <w:sz w:val="24"/>
          <w:szCs w:val="24"/>
          <w:u w:val="none"/>
          <w:em w:val="none"/>
        </w:rPr>
        <w:t xml:space="preserve">É </w:t>
      </w:r>
      <w:r>
        <w:rPr>
          <w:rFonts w:ascii="Carlito" w:hAnsi="Carlito"/>
          <w:b/>
          <w:bCs/>
          <w:i w:val="false"/>
          <w:strike w:val="false"/>
          <w:dstrike w:val="false"/>
          <w:outline w:val="false"/>
          <w:shadow w:val="false"/>
          <w:color w:val="000000"/>
          <w:sz w:val="24"/>
          <w:szCs w:val="24"/>
          <w:u w:val="none"/>
          <w:em w:val="none"/>
        </w:rPr>
        <w:t>SABINO</w:t>
      </w:r>
    </w:p>
    <w:p>
      <w:pPr>
        <w:pStyle w:val="Calibri"/>
        <w:rPr>
          <w:rFonts w:ascii="Carlito" w:hAnsi="Carlito"/>
        </w:rPr>
      </w:pPr>
      <w:r>
        <w:rPr>
          <w:rFonts w:eastAsia="Times New Roman" w:cs="Times New Roman" w:ascii="Carlito" w:hAnsi="Carlito"/>
          <w:color w:val="000000"/>
          <w:sz w:val="24"/>
          <w:szCs w:val="24"/>
        </w:rPr>
        <w:t>2º SG IF</w:t>
      </w:r>
    </w:p>
    <w:p>
      <w:pPr>
        <w:pStyle w:val="Normal"/>
        <w:widowControl/>
        <w:tabs>
          <w:tab w:val="clear" w:pos="347"/>
          <w:tab w:val="left" w:pos="2836" w:leader="none"/>
        </w:tabs>
        <w:bidi w:val="0"/>
        <w:spacing w:lineRule="auto" w:line="240" w:before="0" w:after="0"/>
        <w:ind w:left="0" w:right="0" w:hanging="0"/>
        <w:jc w:val="center"/>
        <w:rPr>
          <w:rFonts w:ascii="Carlito" w:hAnsi="Carlito"/>
        </w:rPr>
      </w:pPr>
      <w:r>
        <w:rPr>
          <w:rFonts w:eastAsia="Times New Roman" w:cs="Times New Roman" w:ascii="Carlito" w:hAnsi="Carlito"/>
          <w:b w:val="false"/>
          <w:bCs w:val="false"/>
          <w:i w:val="false"/>
          <w:strike w:val="false"/>
          <w:dstrike w:val="false"/>
          <w:outline w:val="false"/>
          <w:shadow w:val="false"/>
          <w:color w:val="000000"/>
          <w:kern w:val="2"/>
          <w:sz w:val="21"/>
          <w:szCs w:val="24"/>
          <w:u w:val="none"/>
          <w:em w:val="none"/>
          <w:lang w:val="pt-BR" w:eastAsia="pt-BR" w:bidi="ar-SA"/>
        </w:rPr>
        <w:t>Mecânico das embarcações</w:t>
      </w:r>
    </w:p>
    <w:p>
      <w:pPr>
        <w:pStyle w:val="Normal"/>
        <w:widowControl/>
        <w:bidi w:val="0"/>
        <w:spacing w:before="0" w:after="360"/>
        <w:ind w:left="0" w:right="0" w:hanging="0"/>
        <w:jc w:val="left"/>
        <w:rPr>
          <w:rFonts w:ascii="Carlito" w:hAnsi="Carlito"/>
        </w:rPr>
      </w:pPr>
      <w:r>
        <w:rPr>
          <w:rFonts w:cs="Arial" w:ascii="Carlito" w:hAnsi="Carlito"/>
          <w:sz w:val="24"/>
          <w:szCs w:val="24"/>
        </w:rPr>
        <w:t>Aprovo:</w:t>
      </w:r>
    </w:p>
    <w:p>
      <w:pPr>
        <w:pStyle w:val="Normal"/>
        <w:widowControl/>
        <w:bidi w:val="0"/>
        <w:spacing w:before="0" w:after="360"/>
        <w:ind w:left="0" w:right="0" w:hanging="0"/>
        <w:jc w:val="left"/>
        <w:rPr>
          <w:rFonts w:ascii="Carlito" w:hAnsi="Carlito"/>
          <w:sz w:val="24"/>
          <w:szCs w:val="24"/>
        </w:rPr>
      </w:pPr>
      <w:r>
        <w:rPr>
          <w:rFonts w:ascii="Carlito" w:hAnsi="Carlito"/>
          <w:sz w:val="24"/>
          <w:szCs w:val="24"/>
        </w:rPr>
      </w:r>
    </w:p>
    <w:p>
      <w:pPr>
        <w:pStyle w:val="Normal"/>
        <w:spacing w:lineRule="atLeast" w:line="283"/>
        <w:jc w:val="center"/>
        <w:rPr>
          <w:rFonts w:ascii="Carlito" w:hAnsi="Carlito"/>
          <w:color w:val="000000"/>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Normal"/>
        <w:spacing w:lineRule="atLeast" w:line="283"/>
        <w:ind w:left="0" w:right="43" w:hanging="0"/>
        <w:jc w:val="center"/>
        <w:rPr>
          <w:rFonts w:ascii="Carlito" w:hAnsi="Carlito"/>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ab/>
        <w:t>Ordenador de Despesas Substituto</w:t>
      </w:r>
    </w:p>
    <w:p>
      <w:pPr>
        <w:pStyle w:val="Normal"/>
        <w:rPr/>
      </w:pPr>
      <w:r>
        <w:rPr/>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Carlito" w:hAnsi="Carlito"/>
        <w:color w:val="00000A"/>
      </w:rPr>
    </w:lvl>
    <w:lvl w:ilvl="1">
      <w:start w:val="1"/>
      <w:numFmt w:val="decimal"/>
      <w:lvlText w:val="%1.%2."/>
      <w:lvlJc w:val="left"/>
      <w:pPr>
        <w:tabs>
          <w:tab w:val="num" w:pos="0"/>
        </w:tabs>
        <w:ind w:left="716" w:hanging="432"/>
      </w:pPr>
      <w:rPr>
        <w:dstrike w:val="false"/>
        <w:strike w:val="false"/>
        <w:sz w:val="24"/>
        <w:i w:val="false"/>
        <w:b/>
        <w:bCs/>
        <w:rFonts w:ascii="Carlito" w:hAnsi="Carlito"/>
        <w:color w:val="00000A"/>
      </w:rPr>
    </w:lvl>
    <w:lvl w:ilvl="2">
      <w:start w:val="1"/>
      <w:numFmt w:val="decimal"/>
      <w:lvlText w:val="%1.%2.%3."/>
      <w:lvlJc w:val="left"/>
      <w:pPr>
        <w:tabs>
          <w:tab w:val="num" w:pos="0"/>
        </w:tabs>
        <w:ind w:left="930" w:hanging="504"/>
      </w:pPr>
      <w:rPr>
        <w:sz w:val="24"/>
        <w:i w:val="false"/>
        <w:b/>
        <w:rFonts w:ascii="Carlito" w:hAnsi="Carlito"/>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4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4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47"/>
        <w:tab w:val="center" w:pos="4819" w:leader="none"/>
        <w:tab w:val="right" w:pos="9638" w:leader="none"/>
      </w:tabs>
    </w:pPr>
    <w:rPr/>
  </w:style>
  <w:style w:type="paragraph" w:styleId="Cabealho">
    <w:name w:val="Header"/>
    <w:basedOn w:val="Normal"/>
    <w:link w:val="CabealhoChar"/>
    <w:unhideWhenUsed/>
    <w:rsid w:val="00a3644b"/>
    <w:pPr>
      <w:tabs>
        <w:tab w:val="clear" w:pos="347"/>
        <w:tab w:val="center" w:pos="4252" w:leader="none"/>
        <w:tab w:val="right" w:pos="8504" w:leader="none"/>
      </w:tabs>
    </w:pPr>
    <w:rPr/>
  </w:style>
  <w:style w:type="paragraph" w:styleId="Rodap">
    <w:name w:val="Footer"/>
    <w:basedOn w:val="Normal"/>
    <w:link w:val="RodapChar"/>
    <w:uiPriority w:val="99"/>
    <w:unhideWhenUsed/>
    <w:rsid w:val="00a3644b"/>
    <w:pPr>
      <w:tabs>
        <w:tab w:val="clear" w:pos="34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4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4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47"/>
        <w:tab w:val="left" w:pos="360" w:leader="none"/>
      </w:tabs>
      <w:ind w:left="644" w:hanging="432"/>
    </w:pPr>
    <w:rPr>
      <w:rFonts w:cs="Arial"/>
      <w:b/>
    </w:rPr>
  </w:style>
  <w:style w:type="paragraph" w:styleId="Nivel3" w:customStyle="1">
    <w:name w:val="Nivel 3"/>
    <w:basedOn w:val="Nivel2"/>
    <w:qFormat/>
    <w:rsid w:val="00210b85"/>
    <w:pPr>
      <w:tabs>
        <w:tab w:val="clear" w:pos="34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ARIAL">
    <w:name w:val="ARIAL"/>
    <w:basedOn w:val="Calibri"/>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1335</TotalTime>
  <Application>LibreOffice/7.3.7.2$Linux_X86_64 LibreOffice_project/30$Build-2</Application>
  <AppVersion>15.0000</AppVersion>
  <Pages>6</Pages>
  <Words>1704</Words>
  <Characters>9405</Characters>
  <CharactersWithSpaces>11045</CharactersWithSpaces>
  <Paragraphs>108</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2023-06-29T13:29:02Z</cp:lastPrinted>
  <dcterms:modified xsi:type="dcterms:W3CDTF">2023-09-04T15:54:28Z</dcterms:modified>
  <cp:revision>213</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